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FD" w:rsidRPr="00245A68" w:rsidRDefault="002734C0" w:rsidP="00F47902">
      <w:pPr>
        <w:spacing w:line="0" w:lineRule="atLeast"/>
        <w:jc w:val="center"/>
        <w:rPr>
          <w:rFonts w:ascii="標楷體" w:eastAsia="標楷體"/>
          <w:sz w:val="32"/>
          <w:szCs w:val="32"/>
        </w:rPr>
      </w:pPr>
      <w:r w:rsidRPr="00245A68">
        <w:rPr>
          <w:rFonts w:ascii="標楷體" w:eastAsia="標楷體" w:hint="eastAsia"/>
          <w:sz w:val="32"/>
          <w:szCs w:val="32"/>
        </w:rPr>
        <w:t>中信金融管理學院</w:t>
      </w:r>
      <w:r w:rsidR="00100F7F" w:rsidRPr="00245A68">
        <w:rPr>
          <w:rFonts w:ascii="標楷體" w:eastAsia="標楷體" w:hint="eastAsia"/>
          <w:sz w:val="32"/>
          <w:szCs w:val="32"/>
        </w:rPr>
        <w:t>保護智慧財產權宣導及執行小組設置要點</w:t>
      </w:r>
    </w:p>
    <w:p w:rsidR="00395ADD" w:rsidRPr="00F47902" w:rsidRDefault="00395ADD" w:rsidP="00F47902">
      <w:pPr>
        <w:spacing w:line="0" w:lineRule="atLeast"/>
        <w:jc w:val="center"/>
        <w:rPr>
          <w:rFonts w:ascii="標楷體" w:eastAsia="標楷體"/>
          <w:b/>
          <w:sz w:val="36"/>
          <w:szCs w:val="36"/>
        </w:rPr>
      </w:pPr>
    </w:p>
    <w:p w:rsidR="00F312FD" w:rsidRDefault="00F312FD" w:rsidP="00F312FD">
      <w:pPr>
        <w:widowControl/>
        <w:spacing w:line="0" w:lineRule="atLeast"/>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105年</w:t>
      </w:r>
      <w:r w:rsidR="00395ADD">
        <w:rPr>
          <w:rFonts w:ascii="標楷體" w:eastAsia="標楷體" w:hAnsi="標楷體" w:cs="新細明體" w:hint="eastAsia"/>
          <w:kern w:val="0"/>
          <w:sz w:val="20"/>
          <w:szCs w:val="20"/>
        </w:rPr>
        <w:t>5</w:t>
      </w:r>
      <w:r>
        <w:rPr>
          <w:rFonts w:ascii="標楷體" w:eastAsia="標楷體" w:hAnsi="標楷體" w:cs="新細明體" w:hint="eastAsia"/>
          <w:kern w:val="0"/>
          <w:sz w:val="20"/>
          <w:szCs w:val="20"/>
        </w:rPr>
        <w:t>月</w:t>
      </w:r>
      <w:r w:rsidR="00395ADD">
        <w:rPr>
          <w:rFonts w:ascii="標楷體" w:eastAsia="標楷體" w:hAnsi="標楷體" w:cs="新細明體" w:hint="eastAsia"/>
          <w:kern w:val="0"/>
          <w:sz w:val="20"/>
          <w:szCs w:val="20"/>
        </w:rPr>
        <w:t>27</w:t>
      </w:r>
      <w:r>
        <w:rPr>
          <w:rFonts w:ascii="標楷體" w:eastAsia="標楷體" w:hAnsi="標楷體" w:cs="新細明體" w:hint="eastAsia"/>
          <w:kern w:val="0"/>
          <w:sz w:val="20"/>
          <w:szCs w:val="20"/>
        </w:rPr>
        <w:t>日 第</w:t>
      </w:r>
      <w:r w:rsidR="00395ADD">
        <w:rPr>
          <w:rFonts w:ascii="標楷體" w:eastAsia="標楷體" w:hAnsi="標楷體" w:cs="新細明體" w:hint="eastAsia"/>
          <w:kern w:val="0"/>
          <w:sz w:val="20"/>
          <w:szCs w:val="20"/>
        </w:rPr>
        <w:t>18</w:t>
      </w:r>
      <w:r>
        <w:rPr>
          <w:rFonts w:ascii="標楷體" w:eastAsia="標楷體" w:hAnsi="標楷體" w:cs="新細明體" w:hint="eastAsia"/>
          <w:kern w:val="0"/>
          <w:sz w:val="20"/>
          <w:szCs w:val="20"/>
        </w:rPr>
        <w:t>次行政會議</w:t>
      </w:r>
      <w:r w:rsidR="00395ADD">
        <w:rPr>
          <w:rFonts w:ascii="標楷體" w:eastAsia="標楷體" w:hAnsi="標楷體" w:cs="新細明體" w:hint="eastAsia"/>
          <w:kern w:val="0"/>
          <w:sz w:val="20"/>
          <w:szCs w:val="20"/>
          <w:lang w:eastAsia="zh-HK"/>
        </w:rPr>
        <w:t>修正後</w:t>
      </w:r>
      <w:r>
        <w:rPr>
          <w:rFonts w:ascii="標楷體" w:eastAsia="標楷體" w:hAnsi="標楷體" w:cs="新細明體" w:hint="eastAsia"/>
          <w:kern w:val="0"/>
          <w:sz w:val="20"/>
          <w:szCs w:val="20"/>
        </w:rPr>
        <w:t>通過</w:t>
      </w:r>
    </w:p>
    <w:p w:rsidR="00BC2DAC" w:rsidRPr="00BC2DAC" w:rsidRDefault="00BC2DAC" w:rsidP="00BC2DAC">
      <w:pPr>
        <w:widowControl/>
        <w:wordWrap w:val="0"/>
        <w:spacing w:line="0" w:lineRule="atLeast"/>
        <w:jc w:val="right"/>
        <w:rPr>
          <w:rFonts w:ascii="標楷體" w:eastAsia="標楷體" w:hAnsi="標楷體" w:cs="新細明體"/>
          <w:kern w:val="0"/>
          <w:sz w:val="20"/>
          <w:szCs w:val="20"/>
        </w:rPr>
      </w:pPr>
      <w:r>
        <w:rPr>
          <w:rFonts w:ascii="標楷體" w:eastAsia="標楷體" w:hAnsi="標楷體" w:cs="新細明體"/>
          <w:kern w:val="0"/>
          <w:sz w:val="20"/>
          <w:szCs w:val="20"/>
        </w:rPr>
        <w:t>105</w:t>
      </w:r>
      <w:r>
        <w:rPr>
          <w:rFonts w:ascii="標楷體" w:eastAsia="標楷體" w:hAnsi="標楷體" w:cs="新細明體" w:hint="eastAsia"/>
          <w:kern w:val="0"/>
          <w:sz w:val="20"/>
          <w:szCs w:val="20"/>
        </w:rPr>
        <w:t>年9月30日</w:t>
      </w:r>
      <w:r w:rsidR="003A4F85">
        <w:rPr>
          <w:rFonts w:ascii="標楷體" w:eastAsia="標楷體" w:hAnsi="標楷體" w:cs="新細明體" w:hint="eastAsia"/>
          <w:kern w:val="0"/>
          <w:sz w:val="20"/>
          <w:szCs w:val="20"/>
          <w:lang w:eastAsia="zh-HK"/>
        </w:rPr>
        <w:t>第1次</w:t>
      </w:r>
      <w:r>
        <w:rPr>
          <w:rFonts w:ascii="標楷體" w:eastAsia="標楷體" w:hAnsi="標楷體" w:cs="新細明體" w:hint="eastAsia"/>
          <w:kern w:val="0"/>
          <w:sz w:val="20"/>
          <w:szCs w:val="20"/>
        </w:rPr>
        <w:t>行政會議通過</w:t>
      </w:r>
    </w:p>
    <w:p w:rsidR="00F47902" w:rsidRDefault="00F47902" w:rsidP="00F47902">
      <w:bookmarkStart w:id="0" w:name="_GoBack"/>
      <w:bookmarkEnd w:id="0"/>
    </w:p>
    <w:p w:rsidR="00A64927" w:rsidRPr="00245A68" w:rsidRDefault="00981F62" w:rsidP="00981F62">
      <w:pPr>
        <w:numPr>
          <w:ilvl w:val="0"/>
          <w:numId w:val="1"/>
        </w:numPr>
        <w:spacing w:line="0" w:lineRule="atLeast"/>
        <w:rPr>
          <w:rFonts w:ascii="標楷體" w:eastAsia="標楷體"/>
        </w:rPr>
      </w:pPr>
      <w:r w:rsidRPr="00245A68">
        <w:rPr>
          <w:rFonts w:ascii="標楷體" w:eastAsia="標楷體" w:hint="eastAsia"/>
        </w:rPr>
        <w:t>依據教育部頒訂「校園保護智慧財產權行動方案」，為落實校園智慧財產權之保護，設置本校校園保護智慧財產權宣導及執行小組(以下簡稱本小組)。</w:t>
      </w:r>
    </w:p>
    <w:p w:rsidR="00A64927" w:rsidRPr="00245A68" w:rsidRDefault="00A64927" w:rsidP="00A64927">
      <w:pPr>
        <w:spacing w:line="0" w:lineRule="atLeast"/>
        <w:ind w:left="990"/>
        <w:rPr>
          <w:rFonts w:ascii="標楷體" w:eastAsia="標楷體"/>
        </w:rPr>
      </w:pPr>
    </w:p>
    <w:p w:rsidR="00B07FC1" w:rsidRPr="00245A68" w:rsidRDefault="00757444" w:rsidP="00B07FC1">
      <w:pPr>
        <w:numPr>
          <w:ilvl w:val="0"/>
          <w:numId w:val="1"/>
        </w:numPr>
        <w:spacing w:line="0" w:lineRule="atLeast"/>
        <w:rPr>
          <w:rFonts w:ascii="標楷體" w:eastAsia="標楷體"/>
        </w:rPr>
      </w:pPr>
      <w:r w:rsidRPr="00245A68">
        <w:rPr>
          <w:rFonts w:ascii="標楷體" w:eastAsia="標楷體" w:hint="eastAsia"/>
        </w:rPr>
        <w:t>本小組職掌保護智慧財產權觀念與法令之宣導、教科書影印管理及校園保護智慧財產權工作等相關事宜之規劃與考核。</w:t>
      </w:r>
    </w:p>
    <w:p w:rsidR="00B07FC1" w:rsidRPr="00245A68" w:rsidRDefault="00B07FC1" w:rsidP="00B07FC1">
      <w:pPr>
        <w:spacing w:line="0" w:lineRule="atLeast"/>
        <w:rPr>
          <w:rFonts w:ascii="標楷體" w:eastAsia="標楷體"/>
        </w:rPr>
      </w:pPr>
    </w:p>
    <w:p w:rsidR="001C22B0" w:rsidRPr="00245A68" w:rsidRDefault="00B07FC1" w:rsidP="001C22B0">
      <w:pPr>
        <w:numPr>
          <w:ilvl w:val="0"/>
          <w:numId w:val="1"/>
        </w:numPr>
        <w:spacing w:line="0" w:lineRule="atLeast"/>
        <w:rPr>
          <w:rFonts w:ascii="標楷體" w:eastAsia="標楷體"/>
        </w:rPr>
      </w:pPr>
      <w:r w:rsidRPr="00245A68">
        <w:rPr>
          <w:rFonts w:ascii="標楷體" w:eastAsia="標楷體" w:hint="eastAsia"/>
        </w:rPr>
        <w:t>本小組由校長擔任召集人，並由教務長、</w:t>
      </w:r>
      <w:proofErr w:type="gramStart"/>
      <w:r w:rsidR="00CD6371" w:rsidRPr="00245A68">
        <w:rPr>
          <w:rFonts w:ascii="標楷體" w:eastAsia="標楷體" w:hint="eastAsia"/>
        </w:rPr>
        <w:t>圖資長</w:t>
      </w:r>
      <w:proofErr w:type="gramEnd"/>
      <w:r w:rsidRPr="00245A68">
        <w:rPr>
          <w:rFonts w:ascii="標楷體" w:eastAsia="標楷體" w:hint="eastAsia"/>
        </w:rPr>
        <w:t>、人事室主任、資</w:t>
      </w:r>
      <w:r w:rsidR="002C3F03" w:rsidRPr="00245A68">
        <w:rPr>
          <w:rFonts w:ascii="標楷體" w:eastAsia="標楷體" w:hint="eastAsia"/>
        </w:rPr>
        <w:t>訊中心主任、通識教育中心主任</w:t>
      </w:r>
      <w:r w:rsidRPr="00245A68">
        <w:rPr>
          <w:rFonts w:ascii="標楷體" w:eastAsia="標楷體" w:hint="eastAsia"/>
        </w:rPr>
        <w:t>及學生代表</w:t>
      </w:r>
      <w:r w:rsidR="00CD6371" w:rsidRPr="00245A68">
        <w:rPr>
          <w:rFonts w:ascii="標楷體" w:eastAsia="標楷體" w:hint="eastAsia"/>
        </w:rPr>
        <w:t>一</w:t>
      </w:r>
      <w:r w:rsidR="00384EEC" w:rsidRPr="00245A68">
        <w:rPr>
          <w:rFonts w:ascii="標楷體" w:eastAsia="標楷體" w:hint="eastAsia"/>
        </w:rPr>
        <w:t>人組成之。</w:t>
      </w:r>
      <w:proofErr w:type="gramStart"/>
      <w:r w:rsidR="00384EEC" w:rsidRPr="00245A68">
        <w:rPr>
          <w:rFonts w:ascii="標楷體" w:eastAsia="標楷體" w:hint="eastAsia"/>
          <w:lang w:eastAsia="zh-HK"/>
        </w:rPr>
        <w:t>圖資長</w:t>
      </w:r>
      <w:proofErr w:type="gramEnd"/>
      <w:r w:rsidR="00384EEC" w:rsidRPr="00245A68">
        <w:rPr>
          <w:rFonts w:ascii="標楷體" w:eastAsia="標楷體" w:hint="eastAsia"/>
          <w:lang w:eastAsia="zh-HK"/>
        </w:rPr>
        <w:t>兼任</w:t>
      </w:r>
      <w:r w:rsidR="00384EEC" w:rsidRPr="00245A68">
        <w:rPr>
          <w:rFonts w:ascii="標楷體" w:eastAsia="標楷體" w:hAnsi="標楷體" w:hint="eastAsia"/>
        </w:rPr>
        <w:t>執行秘書，負責辦理相關業務</w:t>
      </w:r>
      <w:r w:rsidRPr="00245A68">
        <w:rPr>
          <w:rFonts w:ascii="標楷體" w:eastAsia="標楷體" w:hint="eastAsia"/>
        </w:rPr>
        <w:t>。</w:t>
      </w:r>
    </w:p>
    <w:p w:rsidR="001C22B0" w:rsidRPr="00245A68" w:rsidRDefault="001C22B0" w:rsidP="001C22B0">
      <w:pPr>
        <w:spacing w:line="0" w:lineRule="atLeast"/>
        <w:rPr>
          <w:rFonts w:ascii="標楷體" w:eastAsia="標楷體"/>
        </w:rPr>
      </w:pPr>
    </w:p>
    <w:p w:rsidR="00F966C9" w:rsidRPr="00245A68" w:rsidRDefault="001C22B0" w:rsidP="00F966C9">
      <w:pPr>
        <w:numPr>
          <w:ilvl w:val="0"/>
          <w:numId w:val="1"/>
        </w:numPr>
        <w:spacing w:line="0" w:lineRule="atLeast"/>
        <w:rPr>
          <w:rFonts w:ascii="標楷體" w:eastAsia="標楷體"/>
        </w:rPr>
      </w:pPr>
      <w:r w:rsidRPr="00245A68">
        <w:rPr>
          <w:rFonts w:ascii="標楷體" w:eastAsia="標楷體" w:hint="eastAsia"/>
        </w:rPr>
        <w:t>本小組成員任期一年，任期屆滿得續聘之。</w:t>
      </w:r>
    </w:p>
    <w:p w:rsidR="001C22B0" w:rsidRPr="00245A68" w:rsidRDefault="001C22B0" w:rsidP="001C22B0">
      <w:pPr>
        <w:spacing w:line="0" w:lineRule="atLeast"/>
        <w:rPr>
          <w:rFonts w:ascii="標楷體" w:eastAsia="標楷體"/>
        </w:rPr>
      </w:pPr>
    </w:p>
    <w:p w:rsidR="00D07A73" w:rsidRPr="00245A68" w:rsidRDefault="00275D97" w:rsidP="00275D97">
      <w:pPr>
        <w:numPr>
          <w:ilvl w:val="0"/>
          <w:numId w:val="1"/>
        </w:numPr>
        <w:spacing w:line="0" w:lineRule="atLeast"/>
        <w:rPr>
          <w:rFonts w:ascii="標楷體" w:eastAsia="標楷體" w:hAnsi="標楷體"/>
        </w:rPr>
      </w:pPr>
      <w:r w:rsidRPr="00245A68">
        <w:rPr>
          <w:rFonts w:ascii="標楷體" w:eastAsia="標楷體" w:hAnsi="標楷體" w:hint="eastAsia"/>
        </w:rPr>
        <w:t>本小組於每學</w:t>
      </w:r>
      <w:r w:rsidR="00817E05" w:rsidRPr="00245A68">
        <w:rPr>
          <w:rFonts w:ascii="標楷體" w:eastAsia="標楷體" w:hAnsi="標楷體" w:hint="eastAsia"/>
          <w:lang w:eastAsia="zh-HK"/>
        </w:rPr>
        <w:t>年</w:t>
      </w:r>
      <w:r w:rsidRPr="00245A68">
        <w:rPr>
          <w:rFonts w:ascii="標楷體" w:eastAsia="標楷體" w:hAnsi="標楷體" w:hint="eastAsia"/>
        </w:rPr>
        <w:t>由召集人召開會議乙次，</w:t>
      </w:r>
      <w:r w:rsidR="00384EEC" w:rsidRPr="00245A68">
        <w:rPr>
          <w:rFonts w:ascii="標楷體" w:eastAsia="標楷體" w:hAnsi="標楷體" w:hint="eastAsia"/>
        </w:rPr>
        <w:t>並得視業務需要召開臨時會議。必要時得請具法律背景或專長之學者專家及相關單位派代表列席。</w:t>
      </w:r>
    </w:p>
    <w:p w:rsidR="00275D97" w:rsidRPr="00245A68" w:rsidRDefault="00275D97" w:rsidP="00275D97">
      <w:pPr>
        <w:spacing w:line="0" w:lineRule="atLeast"/>
        <w:rPr>
          <w:rFonts w:ascii="標楷體" w:eastAsia="標楷體"/>
        </w:rPr>
      </w:pPr>
    </w:p>
    <w:p w:rsidR="007640C9" w:rsidRPr="00245A68" w:rsidRDefault="007640C9" w:rsidP="007640C9">
      <w:pPr>
        <w:numPr>
          <w:ilvl w:val="0"/>
          <w:numId w:val="1"/>
        </w:numPr>
        <w:spacing w:line="0" w:lineRule="atLeast"/>
        <w:rPr>
          <w:rFonts w:ascii="標楷體" w:eastAsia="標楷體"/>
        </w:rPr>
      </w:pPr>
      <w:r w:rsidRPr="00245A68">
        <w:rPr>
          <w:rFonts w:ascii="標楷體" w:eastAsia="標楷體" w:hint="eastAsia"/>
        </w:rPr>
        <w:t>本小組作成之決議，本校各相關單位應依據任務分工或業管權責執行。</w:t>
      </w:r>
    </w:p>
    <w:p w:rsidR="007640C9" w:rsidRPr="00245A68" w:rsidRDefault="007640C9" w:rsidP="007640C9">
      <w:pPr>
        <w:spacing w:line="0" w:lineRule="atLeast"/>
        <w:rPr>
          <w:rFonts w:ascii="標楷體" w:eastAsia="標楷體"/>
        </w:rPr>
      </w:pPr>
    </w:p>
    <w:p w:rsidR="007640C9" w:rsidRPr="00245A68" w:rsidRDefault="007640C9" w:rsidP="007640C9">
      <w:pPr>
        <w:numPr>
          <w:ilvl w:val="0"/>
          <w:numId w:val="1"/>
        </w:numPr>
        <w:spacing w:line="0" w:lineRule="atLeast"/>
        <w:rPr>
          <w:rFonts w:ascii="標楷體" w:eastAsia="標楷體"/>
        </w:rPr>
      </w:pPr>
      <w:r w:rsidRPr="00245A68">
        <w:rPr>
          <w:rFonts w:ascii="標楷體" w:eastAsia="標楷體" w:hint="eastAsia"/>
        </w:rPr>
        <w:t>本小組之決議應以二分之一以上成員之出席，出席成員過半數之同意行之。</w:t>
      </w:r>
    </w:p>
    <w:p w:rsidR="007640C9" w:rsidRPr="00245A68" w:rsidRDefault="007640C9" w:rsidP="007640C9">
      <w:pPr>
        <w:spacing w:line="0" w:lineRule="atLeast"/>
        <w:rPr>
          <w:rFonts w:ascii="標楷體" w:eastAsia="標楷體"/>
        </w:rPr>
      </w:pPr>
    </w:p>
    <w:p w:rsidR="00C35E0D" w:rsidRPr="00245A68" w:rsidRDefault="007640C9" w:rsidP="007640C9">
      <w:pPr>
        <w:numPr>
          <w:ilvl w:val="0"/>
          <w:numId w:val="1"/>
        </w:numPr>
        <w:spacing w:line="0" w:lineRule="atLeast"/>
        <w:rPr>
          <w:rFonts w:ascii="標楷體" w:eastAsia="標楷體"/>
        </w:rPr>
      </w:pPr>
      <w:r w:rsidRPr="00245A68">
        <w:rPr>
          <w:rFonts w:ascii="標楷體" w:eastAsia="標楷體" w:hint="eastAsia"/>
        </w:rPr>
        <w:t>本設置要點</w:t>
      </w:r>
      <w:r w:rsidR="00D27B26" w:rsidRPr="00245A68">
        <w:rPr>
          <w:rFonts w:eastAsia="標楷體" w:hint="eastAsia"/>
        </w:rPr>
        <w:t>經行政會議通過後，陳請校長核定後公布實施，修正時亦同。</w:t>
      </w:r>
    </w:p>
    <w:p w:rsidR="00C50CDF" w:rsidRPr="00103C9E" w:rsidRDefault="00C50CDF" w:rsidP="007640C9">
      <w:pPr>
        <w:spacing w:line="0" w:lineRule="atLeast"/>
        <w:rPr>
          <w:rFonts w:ascii="標楷體" w:eastAsia="標楷體"/>
          <w:sz w:val="28"/>
          <w:szCs w:val="28"/>
        </w:rPr>
      </w:pPr>
    </w:p>
    <w:sectPr w:rsidR="00C50CDF" w:rsidRPr="00103C9E" w:rsidSect="003334DA">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548" w:rsidRDefault="00B36548" w:rsidP="009E6D1D">
      <w:r>
        <w:separator/>
      </w:r>
    </w:p>
  </w:endnote>
  <w:endnote w:type="continuationSeparator" w:id="0">
    <w:p w:rsidR="00B36548" w:rsidRDefault="00B36548" w:rsidP="009E6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548" w:rsidRDefault="00B36548" w:rsidP="009E6D1D">
      <w:r>
        <w:separator/>
      </w:r>
    </w:p>
  </w:footnote>
  <w:footnote w:type="continuationSeparator" w:id="0">
    <w:p w:rsidR="00B36548" w:rsidRDefault="00B36548" w:rsidP="009E6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068B"/>
    <w:multiLevelType w:val="hybridMultilevel"/>
    <w:tmpl w:val="1966D9AC"/>
    <w:lvl w:ilvl="0" w:tplc="D09EC86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
    <w:nsid w:val="3356193C"/>
    <w:multiLevelType w:val="hybridMultilevel"/>
    <w:tmpl w:val="5DC6FABC"/>
    <w:lvl w:ilvl="0" w:tplc="5882EFB4">
      <w:start w:val="1"/>
      <w:numFmt w:val="taiwaneseCountingThousand"/>
      <w:lvlText w:val="(%1)、"/>
      <w:lvlJc w:val="left"/>
      <w:pPr>
        <w:ind w:left="480" w:hanging="480"/>
      </w:pPr>
      <w:rPr>
        <w:rFonts w:hint="default"/>
      </w:rPr>
    </w:lvl>
    <w:lvl w:ilvl="1" w:tplc="5882EFB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BD47EF0"/>
    <w:multiLevelType w:val="hybridMultilevel"/>
    <w:tmpl w:val="324286E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F7B390B"/>
    <w:multiLevelType w:val="hybridMultilevel"/>
    <w:tmpl w:val="28A23FCC"/>
    <w:lvl w:ilvl="0" w:tplc="468E22EC">
      <w:start w:val="1"/>
      <w:numFmt w:val="taiwaneseCountingThousand"/>
      <w:lvlText w:val="第%1條"/>
      <w:lvlJc w:val="left"/>
      <w:pPr>
        <w:ind w:left="990" w:hanging="990"/>
      </w:pPr>
      <w:rPr>
        <w:rFonts w:hint="default"/>
      </w:rPr>
    </w:lvl>
    <w:lvl w:ilvl="1" w:tplc="230E329E">
      <w:start w:val="1"/>
      <w:numFmt w:val="taiwaneseCountingThousand"/>
      <w:suff w:val="nothing"/>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2477F8F"/>
    <w:multiLevelType w:val="hybridMultilevel"/>
    <w:tmpl w:val="1966D9AC"/>
    <w:lvl w:ilvl="0" w:tplc="D09EC86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5">
    <w:nsid w:val="692A3C7A"/>
    <w:multiLevelType w:val="hybridMultilevel"/>
    <w:tmpl w:val="1966D9AC"/>
    <w:lvl w:ilvl="0" w:tplc="D09EC86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oNotTrackMoves/>
  <w:defaultTabStop w:val="48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7902"/>
    <w:rsid w:val="00010604"/>
    <w:rsid w:val="00012565"/>
    <w:rsid w:val="00051952"/>
    <w:rsid w:val="000E36E8"/>
    <w:rsid w:val="000F1304"/>
    <w:rsid w:val="000F4F5A"/>
    <w:rsid w:val="00100F7F"/>
    <w:rsid w:val="00103C9E"/>
    <w:rsid w:val="00111AD6"/>
    <w:rsid w:val="0017412A"/>
    <w:rsid w:val="00185F58"/>
    <w:rsid w:val="001C22B0"/>
    <w:rsid w:val="001E074F"/>
    <w:rsid w:val="001F11AE"/>
    <w:rsid w:val="001F7883"/>
    <w:rsid w:val="00203878"/>
    <w:rsid w:val="00212D60"/>
    <w:rsid w:val="00215E6D"/>
    <w:rsid w:val="00245A68"/>
    <w:rsid w:val="00251728"/>
    <w:rsid w:val="002630B8"/>
    <w:rsid w:val="00264BA6"/>
    <w:rsid w:val="002734C0"/>
    <w:rsid w:val="00275D97"/>
    <w:rsid w:val="002870FE"/>
    <w:rsid w:val="00292898"/>
    <w:rsid w:val="002B0AD4"/>
    <w:rsid w:val="002B1E2F"/>
    <w:rsid w:val="002B72F0"/>
    <w:rsid w:val="002C3F03"/>
    <w:rsid w:val="002E4DD0"/>
    <w:rsid w:val="002E6C6D"/>
    <w:rsid w:val="002F6853"/>
    <w:rsid w:val="00321F52"/>
    <w:rsid w:val="003251E7"/>
    <w:rsid w:val="003274CE"/>
    <w:rsid w:val="003334DA"/>
    <w:rsid w:val="003370DE"/>
    <w:rsid w:val="00375DE5"/>
    <w:rsid w:val="00384EEC"/>
    <w:rsid w:val="00391608"/>
    <w:rsid w:val="00395ADD"/>
    <w:rsid w:val="003A4F85"/>
    <w:rsid w:val="003E5DA8"/>
    <w:rsid w:val="004572DA"/>
    <w:rsid w:val="00496EC3"/>
    <w:rsid w:val="004C1305"/>
    <w:rsid w:val="004C7E48"/>
    <w:rsid w:val="004D1EAF"/>
    <w:rsid w:val="004F0234"/>
    <w:rsid w:val="00577B83"/>
    <w:rsid w:val="005D7618"/>
    <w:rsid w:val="00666B05"/>
    <w:rsid w:val="006742BA"/>
    <w:rsid w:val="006A3846"/>
    <w:rsid w:val="007141DC"/>
    <w:rsid w:val="00757444"/>
    <w:rsid w:val="007640C9"/>
    <w:rsid w:val="007B0AC1"/>
    <w:rsid w:val="007B2A48"/>
    <w:rsid w:val="007D07D4"/>
    <w:rsid w:val="008054DB"/>
    <w:rsid w:val="00817E05"/>
    <w:rsid w:val="008270B7"/>
    <w:rsid w:val="00844FEB"/>
    <w:rsid w:val="008531D2"/>
    <w:rsid w:val="008B0615"/>
    <w:rsid w:val="008B0C13"/>
    <w:rsid w:val="009066B9"/>
    <w:rsid w:val="00940259"/>
    <w:rsid w:val="0097110E"/>
    <w:rsid w:val="009746C9"/>
    <w:rsid w:val="00981F62"/>
    <w:rsid w:val="00992ABB"/>
    <w:rsid w:val="00994015"/>
    <w:rsid w:val="0099505C"/>
    <w:rsid w:val="009A0EDB"/>
    <w:rsid w:val="009A463F"/>
    <w:rsid w:val="009E6D1D"/>
    <w:rsid w:val="009F74A2"/>
    <w:rsid w:val="00A076FC"/>
    <w:rsid w:val="00A07DCB"/>
    <w:rsid w:val="00A32930"/>
    <w:rsid w:val="00A64927"/>
    <w:rsid w:val="00AC257C"/>
    <w:rsid w:val="00AF0666"/>
    <w:rsid w:val="00B07FC1"/>
    <w:rsid w:val="00B10ACC"/>
    <w:rsid w:val="00B20E67"/>
    <w:rsid w:val="00B3002E"/>
    <w:rsid w:val="00B36548"/>
    <w:rsid w:val="00B448E1"/>
    <w:rsid w:val="00B92655"/>
    <w:rsid w:val="00BC238F"/>
    <w:rsid w:val="00BC2DAC"/>
    <w:rsid w:val="00BE217A"/>
    <w:rsid w:val="00C35E0D"/>
    <w:rsid w:val="00C50CDF"/>
    <w:rsid w:val="00C5232E"/>
    <w:rsid w:val="00C745AC"/>
    <w:rsid w:val="00CA1664"/>
    <w:rsid w:val="00CC4246"/>
    <w:rsid w:val="00CD6371"/>
    <w:rsid w:val="00CE4884"/>
    <w:rsid w:val="00D07A73"/>
    <w:rsid w:val="00D1036D"/>
    <w:rsid w:val="00D134F8"/>
    <w:rsid w:val="00D27B26"/>
    <w:rsid w:val="00D41CB6"/>
    <w:rsid w:val="00D80331"/>
    <w:rsid w:val="00D87065"/>
    <w:rsid w:val="00DA29ED"/>
    <w:rsid w:val="00DD018C"/>
    <w:rsid w:val="00DD51B3"/>
    <w:rsid w:val="00DE3A47"/>
    <w:rsid w:val="00DE5FD5"/>
    <w:rsid w:val="00DF0519"/>
    <w:rsid w:val="00DF40CC"/>
    <w:rsid w:val="00E44975"/>
    <w:rsid w:val="00E93532"/>
    <w:rsid w:val="00F17507"/>
    <w:rsid w:val="00F312FD"/>
    <w:rsid w:val="00F47902"/>
    <w:rsid w:val="00F711EB"/>
    <w:rsid w:val="00F84CA1"/>
    <w:rsid w:val="00F873F8"/>
    <w:rsid w:val="00F93FF8"/>
    <w:rsid w:val="00F966C9"/>
    <w:rsid w:val="00FA3408"/>
    <w:rsid w:val="00FA428B"/>
    <w:rsid w:val="00FB30DB"/>
    <w:rsid w:val="00FC3069"/>
    <w:rsid w:val="00FE0598"/>
    <w:rsid w:val="00FF39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D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334DA"/>
    <w:rPr>
      <w:rFonts w:ascii="Arial" w:hAnsi="Arial"/>
      <w:sz w:val="18"/>
      <w:szCs w:val="18"/>
    </w:rPr>
  </w:style>
  <w:style w:type="paragraph" w:styleId="a4">
    <w:name w:val="List Paragraph"/>
    <w:basedOn w:val="a"/>
    <w:uiPriority w:val="34"/>
    <w:qFormat/>
    <w:rsid w:val="00DA29ED"/>
    <w:pPr>
      <w:ind w:leftChars="200" w:left="480"/>
    </w:pPr>
  </w:style>
  <w:style w:type="paragraph" w:styleId="a5">
    <w:name w:val="header"/>
    <w:basedOn w:val="a"/>
    <w:link w:val="a6"/>
    <w:rsid w:val="009E6D1D"/>
    <w:pPr>
      <w:tabs>
        <w:tab w:val="center" w:pos="4153"/>
        <w:tab w:val="right" w:pos="8306"/>
      </w:tabs>
      <w:snapToGrid w:val="0"/>
    </w:pPr>
    <w:rPr>
      <w:sz w:val="20"/>
      <w:szCs w:val="20"/>
      <w:lang/>
    </w:rPr>
  </w:style>
  <w:style w:type="character" w:customStyle="1" w:styleId="a6">
    <w:name w:val="頁首 字元"/>
    <w:link w:val="a5"/>
    <w:rsid w:val="009E6D1D"/>
    <w:rPr>
      <w:kern w:val="2"/>
    </w:rPr>
  </w:style>
  <w:style w:type="paragraph" w:styleId="a7">
    <w:name w:val="footer"/>
    <w:basedOn w:val="a"/>
    <w:link w:val="a8"/>
    <w:rsid w:val="009E6D1D"/>
    <w:pPr>
      <w:tabs>
        <w:tab w:val="center" w:pos="4153"/>
        <w:tab w:val="right" w:pos="8306"/>
      </w:tabs>
      <w:snapToGrid w:val="0"/>
    </w:pPr>
    <w:rPr>
      <w:sz w:val="20"/>
      <w:szCs w:val="20"/>
      <w:lang/>
    </w:rPr>
  </w:style>
  <w:style w:type="character" w:customStyle="1" w:styleId="a8">
    <w:name w:val="頁尾 字元"/>
    <w:link w:val="a7"/>
    <w:rsid w:val="009E6D1D"/>
    <w:rPr>
      <w:kern w:val="2"/>
    </w:rPr>
  </w:style>
</w:styles>
</file>

<file path=word/webSettings.xml><?xml version="1.0" encoding="utf-8"?>
<w:webSettings xmlns:r="http://schemas.openxmlformats.org/officeDocument/2006/relationships" xmlns:w="http://schemas.openxmlformats.org/wordprocessingml/2006/main">
  <w:divs>
    <w:div w:id="38676748">
      <w:bodyDiv w:val="1"/>
      <w:marLeft w:val="0"/>
      <w:marRight w:val="0"/>
      <w:marTop w:val="0"/>
      <w:marBottom w:val="0"/>
      <w:divBdr>
        <w:top w:val="none" w:sz="0" w:space="0" w:color="auto"/>
        <w:left w:val="none" w:sz="0" w:space="0" w:color="auto"/>
        <w:bottom w:val="none" w:sz="0" w:space="0" w:color="auto"/>
        <w:right w:val="none" w:sz="0" w:space="0" w:color="auto"/>
      </w:divBdr>
    </w:div>
    <w:div w:id="84254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388</Characters>
  <Application>Microsoft Office Word</Application>
  <DocSecurity>0</DocSecurity>
  <Lines>3</Lines>
  <Paragraphs>1</Paragraphs>
  <ScaleCrop>false</ScaleCrop>
  <Company>hku</Company>
  <LinksUpToDate>false</LinksUpToDate>
  <CharactersWithSpaces>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中信金融管理學院保護智慧財產權宣導及執行小組設置辦法</dc:title>
  <dc:creator>oa</dc:creator>
  <cp:lastModifiedBy>HKU</cp:lastModifiedBy>
  <cp:revision>3</cp:revision>
  <cp:lastPrinted>2016-05-09T00:34:00Z</cp:lastPrinted>
  <dcterms:created xsi:type="dcterms:W3CDTF">2017-01-20T00:43:00Z</dcterms:created>
  <dcterms:modified xsi:type="dcterms:W3CDTF">2017-01-20T01:15:00Z</dcterms:modified>
</cp:coreProperties>
</file>